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黑体" w:eastAsia="仿宋_GB2312" w:cs="黑体"/>
          <w:sz w:val="24"/>
        </w:rPr>
      </w:pPr>
      <w:r>
        <w:rPr>
          <w:rFonts w:hint="eastAsia" w:ascii="仿宋_GB2312" w:hAnsi="黑体" w:eastAsia="仿宋_GB2312" w:cs="黑体"/>
          <w:sz w:val="24"/>
        </w:rPr>
        <w:t>附件2</w:t>
      </w:r>
    </w:p>
    <w:p>
      <w:pPr>
        <w:spacing w:line="360" w:lineRule="auto"/>
      </w:pPr>
    </w:p>
    <w:p>
      <w:pPr>
        <w:spacing w:before="120" w:beforeLines="50" w:line="120" w:lineRule="exact"/>
        <w:ind w:left="-178" w:leftChars="-85"/>
      </w:pPr>
    </w:p>
    <w:p>
      <w:pPr>
        <w:spacing w:before="120" w:beforeLines="50" w:line="120" w:lineRule="exact"/>
        <w:ind w:left="-178" w:leftChars="-85"/>
      </w:pPr>
    </w:p>
    <w:p>
      <w:pPr>
        <w:spacing w:before="120" w:beforeLines="50" w:line="120" w:lineRule="exact"/>
        <w:ind w:left="-178" w:leftChars="-85"/>
      </w:pPr>
    </w:p>
    <w:p>
      <w:pPr>
        <w:spacing w:before="120" w:beforeLines="50" w:line="120" w:lineRule="exact"/>
        <w:ind w:left="-178" w:leftChars="-85"/>
      </w:pPr>
    </w:p>
    <w:p>
      <w:pPr>
        <w:spacing w:before="120" w:beforeLines="50" w:line="120" w:lineRule="exact"/>
        <w:ind w:left="-178" w:leftChars="-85"/>
      </w:pPr>
    </w:p>
    <w:p>
      <w:pPr>
        <w:spacing w:before="120" w:beforeLines="50" w:line="120" w:lineRule="exact"/>
        <w:ind w:left="-178" w:leftChars="-85"/>
      </w:pPr>
    </w:p>
    <w:p>
      <w:pPr>
        <w:spacing w:before="120" w:beforeLines="50" w:line="120" w:lineRule="exact"/>
        <w:ind w:left="-178" w:leftChars="-85"/>
      </w:pPr>
    </w:p>
    <w:p>
      <w:pPr>
        <w:spacing w:line="440" w:lineRule="exact"/>
        <w:ind w:firstLine="3960" w:firstLineChars="1100"/>
        <w:rPr>
          <w:rFonts w:ascii="黑体" w:hAnsi="宋体" w:eastAsia="黑体"/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</w:rPr>
        <w:t>续期</w:t>
      </w:r>
    </w:p>
    <w:p>
      <w:pPr>
        <w:spacing w:line="440" w:lineRule="exact"/>
        <w:ind w:firstLine="1800" w:firstLineChars="500"/>
        <w:rPr>
          <w:sz w:val="32"/>
          <w:szCs w:val="32"/>
        </w:rPr>
      </w:pPr>
      <w:bookmarkStart w:id="0" w:name="_GoBack"/>
      <w:r>
        <w:rPr>
          <w:rFonts w:hint="eastAsia" w:ascii="黑体" w:eastAsia="黑体"/>
          <w:spacing w:val="20"/>
          <w:sz w:val="32"/>
          <w:szCs w:val="32"/>
        </w:rPr>
        <w:t>海域使用权（变更）申请书</w:t>
      </w:r>
      <w:r>
        <w:rPr>
          <w:rFonts w:hint="eastAsia"/>
          <w:sz w:val="32"/>
          <w:szCs w:val="32"/>
        </w:rPr>
        <w:t>（格式）</w:t>
      </w:r>
    </w:p>
    <w:bookmarkEnd w:id="0"/>
    <w:p>
      <w:pPr>
        <w:spacing w:line="440" w:lineRule="exact"/>
        <w:ind w:firstLine="3960" w:firstLineChars="1100"/>
        <w:rPr>
          <w:rFonts w:ascii="黑体" w:eastAsia="黑体"/>
          <w:spacing w:val="20"/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</w:rPr>
        <w:t>转让</w:t>
      </w: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tabs>
          <w:tab w:val="left" w:pos="2160"/>
        </w:tabs>
        <w:spacing w:line="480" w:lineRule="auto"/>
        <w:jc w:val="center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申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请</w:t>
      </w:r>
      <w:r>
        <w:rPr>
          <w:rFonts w:ascii="宋体" w:hAnsi="宋体"/>
          <w:sz w:val="28"/>
        </w:rPr>
        <w:t xml:space="preserve"> </w:t>
      </w:r>
      <w:r>
        <w:rPr>
          <w:rFonts w:hint="eastAsia" w:ascii="宋体" w:hAnsi="宋体"/>
          <w:sz w:val="28"/>
        </w:rPr>
        <w:t>人：</w:t>
      </w:r>
      <w:r>
        <w:rPr>
          <w:rFonts w:ascii="宋体" w:hAnsi="宋体"/>
          <w:sz w:val="28"/>
        </w:rPr>
        <w:t>__________________________(</w:t>
      </w:r>
      <w:r>
        <w:rPr>
          <w:rFonts w:hint="eastAsia" w:ascii="宋体" w:hAnsi="宋体"/>
          <w:sz w:val="28"/>
        </w:rPr>
        <w:t>印章</w:t>
      </w:r>
      <w:r>
        <w:rPr>
          <w:rFonts w:ascii="宋体" w:hAnsi="宋体"/>
          <w:sz w:val="28"/>
        </w:rPr>
        <w:t>)</w:t>
      </w:r>
    </w:p>
    <w:p>
      <w:pPr>
        <w:tabs>
          <w:tab w:val="left" w:pos="2160"/>
        </w:tabs>
        <w:spacing w:line="480" w:lineRule="auto"/>
        <w:rPr>
          <w:rFonts w:ascii="宋体"/>
          <w:sz w:val="28"/>
        </w:rPr>
      </w:pPr>
      <w:r>
        <w:rPr>
          <w:rFonts w:ascii="宋体" w:hAnsi="宋体"/>
          <w:sz w:val="28"/>
        </w:rPr>
        <w:t xml:space="preserve">           </w:t>
      </w:r>
      <w:r>
        <w:rPr>
          <w:rFonts w:hint="eastAsia" w:ascii="宋体" w:hAnsi="宋体"/>
          <w:sz w:val="28"/>
        </w:rPr>
        <w:t>申请事项：□续期</w:t>
      </w:r>
      <w:r>
        <w:rPr>
          <w:rFonts w:ascii="宋体" w:hAnsi="宋体"/>
          <w:sz w:val="28"/>
        </w:rPr>
        <w:t xml:space="preserve">    </w:t>
      </w:r>
      <w:r>
        <w:rPr>
          <w:rFonts w:hint="eastAsia" w:ascii="宋体" w:hAnsi="宋体"/>
          <w:sz w:val="28"/>
        </w:rPr>
        <w:t>□变更</w:t>
      </w:r>
      <w:r>
        <w:rPr>
          <w:rFonts w:ascii="宋体" w:hAnsi="宋体"/>
          <w:sz w:val="28"/>
        </w:rPr>
        <w:t xml:space="preserve">    </w:t>
      </w:r>
      <w:r>
        <w:rPr>
          <w:rFonts w:hint="eastAsia" w:ascii="宋体" w:hAnsi="宋体"/>
          <w:sz w:val="28"/>
        </w:rPr>
        <w:t>□转让</w:t>
      </w:r>
    </w:p>
    <w:p>
      <w:pPr>
        <w:tabs>
          <w:tab w:val="left" w:pos="2160"/>
        </w:tabs>
        <w:spacing w:line="480" w:lineRule="auto"/>
        <w:ind w:firstLine="1512" w:firstLineChars="540"/>
        <w:rPr>
          <w:sz w:val="28"/>
        </w:rPr>
      </w:pPr>
      <w:r>
        <w:rPr>
          <w:rFonts w:hint="eastAsia" w:ascii="宋体" w:hAnsi="宋体"/>
          <w:sz w:val="28"/>
        </w:rPr>
        <w:t>填表日期：</w:t>
      </w:r>
      <w:r>
        <w:rPr>
          <w:rFonts w:ascii="宋体" w:hAnsi="宋体"/>
          <w:sz w:val="28"/>
        </w:rPr>
        <w:t>________</w:t>
      </w:r>
      <w:r>
        <w:rPr>
          <w:rFonts w:hint="eastAsia" w:ascii="宋体" w:hAnsi="宋体"/>
          <w:sz w:val="28"/>
        </w:rPr>
        <w:t>年</w:t>
      </w:r>
      <w:r>
        <w:rPr>
          <w:rFonts w:ascii="宋体" w:hAnsi="宋体"/>
          <w:sz w:val="28"/>
        </w:rPr>
        <w:t>______</w:t>
      </w:r>
      <w:r>
        <w:rPr>
          <w:rFonts w:hint="eastAsia" w:ascii="宋体" w:hAnsi="宋体"/>
          <w:sz w:val="28"/>
        </w:rPr>
        <w:t>月</w:t>
      </w:r>
      <w:r>
        <w:rPr>
          <w:rFonts w:ascii="宋体" w:hAnsi="宋体"/>
          <w:sz w:val="28"/>
        </w:rPr>
        <w:t>______</w:t>
      </w:r>
      <w:r>
        <w:rPr>
          <w:rFonts w:hint="eastAsia" w:ascii="宋体" w:hAnsi="宋体"/>
          <w:sz w:val="28"/>
        </w:rPr>
        <w:t>日</w:t>
      </w:r>
    </w:p>
    <w:p>
      <w:pPr>
        <w:jc w:val="center"/>
        <w:rPr>
          <w:sz w:val="28"/>
        </w:rPr>
      </w:pPr>
    </w:p>
    <w:p>
      <w:pPr>
        <w:jc w:val="center"/>
        <w:rPr>
          <w:sz w:val="28"/>
        </w:rPr>
      </w:pPr>
    </w:p>
    <w:p>
      <w:pPr>
        <w:jc w:val="center"/>
        <w:rPr>
          <w:sz w:val="28"/>
        </w:rPr>
      </w:pPr>
      <w:r>
        <w:rPr>
          <w:rFonts w:hint="eastAsia"/>
          <w:sz w:val="28"/>
        </w:rPr>
        <w:t>自然资源部监制</w:t>
      </w:r>
    </w:p>
    <w:p>
      <w:pPr>
        <w:jc w:val="center"/>
        <w:sectPr>
          <w:headerReference r:id="rId3" w:type="default"/>
          <w:footerReference r:id="rId4" w:type="default"/>
          <w:footerReference r:id="rId5" w:type="even"/>
          <w:pgSz w:w="11906" w:h="16838"/>
          <w:pgMar w:top="1418" w:right="1418" w:bottom="1418" w:left="1418" w:header="851" w:footer="992" w:gutter="0"/>
          <w:pgNumType w:start="1"/>
          <w:cols w:space="720" w:num="1"/>
          <w:docGrid w:linePitch="579" w:charSpace="-4301"/>
        </w:sectPr>
      </w:pPr>
    </w:p>
    <w:p>
      <w:pPr>
        <w:spacing w:before="156" w:beforeLines="50" w:after="156" w:afterLines="50" w:line="500" w:lineRule="exact"/>
        <w:jc w:val="center"/>
        <w:rPr>
          <w:rFonts w:hint="eastAsia" w:ascii="宋体" w:hAnsi="宋体" w:cs="宋体"/>
          <w:b/>
          <w:bCs/>
          <w:snapToGrid w:val="0"/>
          <w:sz w:val="28"/>
          <w:szCs w:val="28"/>
        </w:rPr>
      </w:pPr>
      <w:r>
        <w:rPr>
          <w:rFonts w:hint="eastAsia" w:ascii="宋体" w:hAnsi="宋体" w:cs="宋体"/>
          <w:b/>
          <w:bCs/>
          <w:snapToGrid w:val="0"/>
          <w:sz w:val="28"/>
          <w:szCs w:val="28"/>
        </w:rPr>
        <w:t>填写说明：</w:t>
      </w:r>
    </w:p>
    <w:p>
      <w:pPr>
        <w:spacing w:before="50" w:after="50" w:line="500" w:lineRule="exact"/>
        <w:ind w:firstLine="480" w:firstLineChars="200"/>
        <w:rPr>
          <w:rFonts w:hint="eastAsia" w:ascii="宋体" w:hAnsi="宋体" w:cs="宋体"/>
          <w:snapToGrid w:val="0"/>
          <w:sz w:val="24"/>
        </w:rPr>
      </w:pPr>
      <w:r>
        <w:rPr>
          <w:rFonts w:hint="eastAsia" w:ascii="宋体" w:hAnsi="宋体" w:cs="宋体"/>
          <w:snapToGrid w:val="0"/>
          <w:sz w:val="24"/>
        </w:rPr>
        <w:t>1．续期和变更申请由原海域使用权人填写；转让申请由转让双方同时填写。</w:t>
      </w:r>
    </w:p>
    <w:p>
      <w:pPr>
        <w:spacing w:before="50" w:after="50" w:line="500" w:lineRule="exact"/>
        <w:ind w:firstLine="480" w:firstLineChars="200"/>
        <w:rPr>
          <w:rFonts w:hint="eastAsia" w:ascii="宋体" w:hAnsi="宋体" w:cs="宋体"/>
          <w:snapToGrid w:val="0"/>
          <w:sz w:val="24"/>
        </w:rPr>
      </w:pPr>
      <w:r>
        <w:rPr>
          <w:rFonts w:hint="eastAsia" w:ascii="宋体" w:hAnsi="宋体" w:cs="宋体"/>
          <w:snapToGrid w:val="0"/>
          <w:sz w:val="24"/>
        </w:rPr>
        <w:t>2．“申请事项（封面）”，根据情况选择划“√”。变更指因企业合并、分立或者与他人合资、合作经营，变更海域使用权人的情形；转让指海域使用权人拟出售、赠与、作价入股、交换等情形的。</w:t>
      </w:r>
    </w:p>
    <w:p>
      <w:pPr>
        <w:spacing w:before="50" w:after="50" w:line="500" w:lineRule="exact"/>
        <w:ind w:firstLine="480" w:firstLineChars="200"/>
        <w:rPr>
          <w:rFonts w:hint="eastAsia" w:ascii="宋体" w:hAnsi="宋体" w:cs="宋体"/>
          <w:snapToGrid w:val="0"/>
          <w:sz w:val="24"/>
        </w:rPr>
      </w:pPr>
      <w:r>
        <w:rPr>
          <w:rFonts w:hint="eastAsia" w:ascii="宋体" w:hAnsi="宋体" w:cs="宋体"/>
          <w:snapToGrid w:val="0"/>
          <w:sz w:val="24"/>
        </w:rPr>
        <w:t>3．“海域使用权人及项目情况”按不动产权证书或海域使用权证书有关内容填写。</w:t>
      </w:r>
    </w:p>
    <w:p>
      <w:pPr>
        <w:spacing w:before="50" w:after="50" w:line="500" w:lineRule="exact"/>
        <w:ind w:firstLine="480" w:firstLineChars="200"/>
        <w:rPr>
          <w:rFonts w:hint="eastAsia" w:ascii="宋体" w:hAnsi="宋体" w:cs="宋体"/>
          <w:snapToGrid w:val="0"/>
          <w:sz w:val="24"/>
        </w:rPr>
      </w:pPr>
      <w:r>
        <w:rPr>
          <w:rFonts w:hint="eastAsia" w:ascii="宋体" w:hAnsi="宋体" w:cs="宋体"/>
          <w:snapToGrid w:val="0"/>
          <w:sz w:val="24"/>
        </w:rPr>
        <w:t>4．“海域使用权申请事项”为选择性填写。申请续期的，填写续期用海年限，再填用海面积、用海类型等事项；申请变更或转让的，填写相关内容，再填用海面积、用海类型等事项。</w:t>
      </w:r>
    </w:p>
    <w:p>
      <w:pPr>
        <w:spacing w:before="50" w:after="50" w:line="500" w:lineRule="exact"/>
        <w:ind w:firstLine="480" w:firstLineChars="200"/>
        <w:rPr>
          <w:rFonts w:hint="eastAsia" w:ascii="宋体" w:hAnsi="宋体" w:cs="宋体"/>
          <w:snapToGrid w:val="0"/>
          <w:sz w:val="24"/>
        </w:rPr>
      </w:pPr>
      <w:r>
        <w:rPr>
          <w:rFonts w:hint="eastAsia" w:ascii="宋体" w:hAnsi="宋体" w:cs="宋体"/>
          <w:snapToGrid w:val="0"/>
          <w:sz w:val="24"/>
        </w:rPr>
        <w:t>5．“用海面积”为申请使用的全部海域面积。“占用岸线”为沿岸海域使用项目所占用的岸线。</w:t>
      </w:r>
    </w:p>
    <w:p>
      <w:pPr>
        <w:spacing w:before="50" w:after="50" w:line="500" w:lineRule="exact"/>
        <w:ind w:firstLine="480" w:firstLineChars="200"/>
        <w:rPr>
          <w:rFonts w:hint="eastAsia" w:ascii="宋体" w:hAnsi="宋体" w:cs="宋体"/>
          <w:snapToGrid w:val="0"/>
          <w:sz w:val="24"/>
        </w:rPr>
      </w:pPr>
      <w:r>
        <w:rPr>
          <w:rFonts w:hint="eastAsia" w:ascii="宋体" w:hAnsi="宋体" w:cs="宋体"/>
          <w:snapToGrid w:val="0"/>
          <w:sz w:val="24"/>
        </w:rPr>
        <w:t>6．“用海类型”根据海域使用分类体系一级类填写，包括渔业用海、交通运输用海、工业用海、旅游娱乐用海、海底工程用海、排污倾废用海、造地工程用海、特殊用海等类别。</w:t>
      </w:r>
    </w:p>
    <w:p>
      <w:pPr>
        <w:spacing w:before="50" w:after="50" w:line="50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napToGrid w:val="0"/>
          <w:sz w:val="24"/>
        </w:rPr>
        <w:t>7．</w:t>
      </w:r>
      <w:r>
        <w:rPr>
          <w:rFonts w:hint="eastAsia" w:ascii="宋体" w:hAnsi="宋体" w:cs="宋体"/>
          <w:sz w:val="24"/>
        </w:rPr>
        <w:t>“使用方式”按填海造地（建设用、农业用）、透水构筑物、非透水构筑物、跨海桥梁、海底隧道、港池、航道、锚地、人工岛、平台、海底管道、海砂开采、浴场、取排水口、围海养殖、开放式养殖等填写，并分别填写其对应的用海面积和具体用途。</w:t>
      </w:r>
      <w:r>
        <w:rPr>
          <w:rFonts w:hint="eastAsia" w:ascii="宋体" w:hAnsi="宋体" w:cs="宋体"/>
          <w:snapToGrid w:val="0"/>
          <w:sz w:val="24"/>
        </w:rPr>
        <w:t xml:space="preserve"> </w:t>
      </w:r>
    </w:p>
    <w:p>
      <w:pPr>
        <w:spacing w:before="50" w:after="50" w:line="50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napToGrid w:val="0"/>
          <w:sz w:val="24"/>
        </w:rPr>
        <w:t>8</w:t>
      </w:r>
      <w:r>
        <w:rPr>
          <w:rFonts w:hint="eastAsia" w:ascii="宋体" w:hAnsi="宋体" w:cs="宋体"/>
          <w:sz w:val="24"/>
        </w:rPr>
        <w:t>．</w:t>
      </w:r>
      <w:r>
        <w:rPr>
          <w:rFonts w:hint="eastAsia" w:ascii="宋体" w:hAnsi="宋体" w:cs="宋体"/>
          <w:snapToGrid w:val="0"/>
          <w:sz w:val="24"/>
        </w:rPr>
        <w:t>“用海位置说明”主要用文字来描述海域的大致方位或具体位置，注明项目用海的用海设施、构筑物及周围标志物。</w:t>
      </w:r>
    </w:p>
    <w:p>
      <w:pPr>
        <w:spacing w:before="50" w:after="50" w:line="500" w:lineRule="exact"/>
        <w:ind w:firstLine="480" w:firstLineChars="200"/>
        <w:rPr>
          <w:rFonts w:hint="eastAsia" w:ascii="宋体" w:hAnsi="宋体" w:cs="宋体"/>
          <w:snapToGrid w:val="0"/>
          <w:sz w:val="24"/>
        </w:rPr>
      </w:pPr>
      <w:r>
        <w:rPr>
          <w:rFonts w:hint="eastAsia" w:ascii="宋体" w:hAnsi="宋体" w:cs="宋体"/>
          <w:snapToGrid w:val="0"/>
          <w:sz w:val="24"/>
        </w:rPr>
        <w:t>9．“变更或转让有关证明材料”指依法批准的企业重组或与他人合资、合作经营的文件，或转让协议、合同等。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tbl>
      <w:tblPr>
        <w:tblStyle w:val="4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719"/>
        <w:gridCol w:w="1805"/>
        <w:gridCol w:w="1252"/>
        <w:gridCol w:w="178"/>
        <w:gridCol w:w="1270"/>
        <w:gridCol w:w="180"/>
        <w:gridCol w:w="360"/>
        <w:gridCol w:w="354"/>
        <w:gridCol w:w="6"/>
        <w:gridCol w:w="540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306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不动产权证书或海域使用权证书编号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306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spacing w:val="-16"/>
                <w:sz w:val="24"/>
              </w:rPr>
            </w:pPr>
            <w:r>
              <w:rPr>
                <w:rFonts w:hint="eastAsia"/>
                <w:spacing w:val="-16"/>
                <w:sz w:val="24"/>
              </w:rPr>
              <w:t>海域使用权批准文件</w:t>
            </w:r>
            <w:r>
              <w:rPr>
                <w:spacing w:val="-16"/>
                <w:sz w:val="24"/>
              </w:rPr>
              <w:t>/</w:t>
            </w:r>
            <w:r>
              <w:rPr>
                <w:rFonts w:hint="eastAsia"/>
                <w:spacing w:val="-16"/>
                <w:sz w:val="24"/>
              </w:rPr>
              <w:t>出让合同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255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海域使用权人及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项目情况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海域使用权人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5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143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164" w:type="dxa"/>
            <w:gridSpan w:val="4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6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43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690" w:type="dxa"/>
            <w:gridSpan w:val="8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3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164" w:type="dxa"/>
            <w:gridSpan w:val="4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6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255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600" w:type="dxa"/>
            <w:gridSpan w:val="7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项目性质</w:t>
            </w:r>
          </w:p>
        </w:tc>
        <w:tc>
          <w:tcPr>
            <w:tcW w:w="3240" w:type="dxa"/>
            <w:gridSpan w:val="5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公益性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经营性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用海类型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sz w:val="24"/>
              </w:rPr>
            </w:pPr>
          </w:p>
        </w:tc>
        <w:tc>
          <w:tcPr>
            <w:tcW w:w="1440" w:type="dxa"/>
            <w:gridSpan w:val="5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用海面积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255" w:type="dxa"/>
            <w:gridSpan w:val="2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批准用海时间</w:t>
            </w:r>
          </w:p>
        </w:tc>
        <w:tc>
          <w:tcPr>
            <w:tcW w:w="6120" w:type="dxa"/>
            <w:gridSpan w:val="10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536" w:type="dxa"/>
            <w:vMerge w:val="restart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海域使用权申请事项</w:t>
            </w:r>
          </w:p>
        </w:tc>
        <w:tc>
          <w:tcPr>
            <w:tcW w:w="719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续期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用海年限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19" w:type="dxa"/>
            <w:vMerge w:val="restart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变更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请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8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868" w:type="dxa"/>
            <w:gridSpan w:val="9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wordWrap w:val="0"/>
              <w:spacing w:line="440" w:lineRule="exact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536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88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536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用海时间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6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719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转让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受让人</w:t>
            </w:r>
          </w:p>
        </w:tc>
        <w:tc>
          <w:tcPr>
            <w:tcW w:w="6120" w:type="dxa"/>
            <w:gridSpan w:val="10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868" w:type="dxa"/>
            <w:gridSpan w:val="9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8" w:type="dxa"/>
            <w:gridSpan w:val="3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jc w:val="righ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880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440" w:lineRule="exact"/>
              <w:jc w:val="righ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用海时间</w:t>
            </w:r>
          </w:p>
        </w:tc>
        <w:tc>
          <w:tcPr>
            <w:tcW w:w="6120" w:type="dxa"/>
            <w:gridSpan w:val="10"/>
            <w:noWrap w:val="0"/>
            <w:vAlign w:val="center"/>
          </w:tcPr>
          <w:p>
            <w:pPr>
              <w:spacing w:line="440" w:lineRule="exact"/>
              <w:ind w:right="480"/>
              <w:rPr>
                <w:sz w:val="28"/>
              </w:rPr>
            </w:pPr>
            <w:r>
              <w:rPr>
                <w:rFonts w:hint="eastAsia"/>
                <w:sz w:val="24"/>
              </w:rPr>
              <w:t>自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jc w:val="left"/>
      </w:pPr>
      <w:r>
        <w:br w:type="page"/>
      </w:r>
    </w:p>
    <w:tbl>
      <w:tblPr>
        <w:tblStyle w:val="4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3600"/>
        <w:gridCol w:w="126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用海面积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公顷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占用岸线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用海类型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ind w:firstLine="960" w:firstLineChars="4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使用方式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8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面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积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4"/>
              </w:rPr>
              <w:t>具体用途</w:t>
            </w:r>
            <w:r>
              <w:rPr>
                <w:sz w:val="24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公顷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8"/>
              </w:rPr>
            </w:pPr>
            <w:r>
              <w:rPr>
                <w:rFonts w:hint="eastAsia"/>
                <w:sz w:val="24"/>
              </w:rPr>
              <w:t>公顷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8"/>
              </w:rPr>
            </w:pPr>
            <w:r>
              <w:rPr>
                <w:rFonts w:hint="eastAsia"/>
                <w:sz w:val="24"/>
              </w:rPr>
              <w:t>公顷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6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3600" w:type="dxa"/>
            <w:noWrap w:val="0"/>
            <w:vAlign w:val="top"/>
          </w:tcPr>
          <w:p>
            <w:pPr>
              <w:spacing w:line="440" w:lineRule="exact"/>
              <w:jc w:val="right"/>
              <w:rPr>
                <w:sz w:val="28"/>
              </w:rPr>
            </w:pPr>
            <w:r>
              <w:rPr>
                <w:rFonts w:hint="eastAsia"/>
                <w:sz w:val="24"/>
              </w:rPr>
              <w:t>公顷</w:t>
            </w:r>
          </w:p>
        </w:tc>
        <w:tc>
          <w:tcPr>
            <w:tcW w:w="3240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用海位置说明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海域使用权变更或转让有关证明材料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2160" w:type="dxa"/>
            <w:noWrap w:val="0"/>
            <w:vAlign w:val="center"/>
          </w:tcPr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ascii="宋体"/>
                <w:snapToGrid w:val="0"/>
                <w:sz w:val="24"/>
              </w:rPr>
            </w:pPr>
            <w:r>
              <w:rPr>
                <w:rFonts w:hint="eastAsia" w:ascii="宋体" w:hAnsi="宋体"/>
                <w:snapToGrid w:val="0"/>
                <w:sz w:val="24"/>
              </w:rPr>
              <w:t>海域使用金</w:t>
            </w:r>
          </w:p>
          <w:p>
            <w:pPr>
              <w:tabs>
                <w:tab w:val="left" w:pos="1481"/>
              </w:tabs>
              <w:spacing w:line="440" w:lineRule="exact"/>
              <w:jc w:val="center"/>
              <w:rPr>
                <w:rFonts w:ascii="宋体"/>
                <w:snapToGrid w:val="0"/>
                <w:sz w:val="24"/>
              </w:rPr>
            </w:pPr>
            <w:r>
              <w:rPr>
                <w:rFonts w:hint="eastAsia" w:ascii="宋体" w:hAnsi="宋体"/>
                <w:snapToGrid w:val="0"/>
                <w:sz w:val="24"/>
              </w:rPr>
              <w:t>如期缴纳</w:t>
            </w:r>
            <w:r>
              <w:rPr>
                <w:rFonts w:ascii="宋体" w:hAnsi="宋体"/>
                <w:snapToGrid w:val="0"/>
                <w:sz w:val="24"/>
              </w:rPr>
              <w:t xml:space="preserve"> 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tabs>
                <w:tab w:val="left" w:pos="1481"/>
              </w:tabs>
              <w:spacing w:line="440" w:lineRule="exact"/>
              <w:ind w:firstLine="960" w:firstLineChars="4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</w:t>
            </w: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216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684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sz w:val="28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2085"/>
        <w:gridCol w:w="1785"/>
        <w:gridCol w:w="1035"/>
        <w:gridCol w:w="1690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9180" w:type="dxa"/>
            <w:gridSpan w:val="6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顶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点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坐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北纬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东经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北纬</w:t>
            </w:r>
          </w:p>
        </w:tc>
        <w:tc>
          <w:tcPr>
            <w:tcW w:w="186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东经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18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690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  <w:tc>
          <w:tcPr>
            <w:tcW w:w="1867" w:type="dxa"/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</w:tc>
      </w:tr>
    </w:tbl>
    <w:p>
      <w:pPr>
        <w:tabs>
          <w:tab w:val="left" w:pos="1481"/>
        </w:tabs>
        <w:jc w:val="center"/>
        <w:rPr>
          <w:rFonts w:ascii="宋体"/>
          <w:snapToGrid w:val="0"/>
          <w:sz w:val="24"/>
        </w:rPr>
      </w:pPr>
      <w:r>
        <w:br w:type="page"/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0" w:hRule="atLeast"/>
        </w:trPr>
        <w:tc>
          <w:tcPr>
            <w:tcW w:w="87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sz w:val="28"/>
              </w:rPr>
            </w:pPr>
          </w:p>
          <w:p>
            <w:pPr>
              <w:spacing w:line="440" w:lineRule="exact"/>
              <w:rPr>
                <w:sz w:val="28"/>
              </w:rPr>
            </w:pPr>
          </w:p>
          <w:p>
            <w:pPr>
              <w:spacing w:line="440" w:lineRule="exact"/>
              <w:rPr>
                <w:sz w:val="28"/>
              </w:rPr>
            </w:pPr>
          </w:p>
          <w:p>
            <w:pP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262890</wp:posOffset>
                      </wp:positionV>
                      <wp:extent cx="0" cy="5547360"/>
                      <wp:effectExtent l="4445" t="4445" r="10795" b="1079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0" cy="5547360"/>
                              </a:xfrm>
                              <a:prstGeom prst="line">
                                <a:avLst/>
                              </a:prstGeom>
                              <a:ln w="9525" cap="rnd" cmpd="sng">
                                <a:solidFill>
                                  <a:srgbClr val="000000"/>
                                </a:solidFill>
                                <a:prstDash val="sysDot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7pt;margin-top:20.7pt;height:436.8pt;width:0pt;z-index:251659264;mso-width-relative:page;mso-height-relative:page;" coordsize="21600,21600" o:gfxdata="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NmHujdUAAAAIAQAADwAAAAAAAAABACAAAAAiAAAAZHJzL2Rvd25yZXYueG1sUEsBAhQA&#10;FAAAAAgAh07iQPzJkhz1AQAA5AMAAA4AAAAAAAAAAQAgAAAAJAEAAGRycy9lMm9Eb2MueG1sUEsF&#10;BgAAAAAGAAYAWQEAAIsFAAAAAA==&#10;">
                      <v:path arrowok="t"/>
                      <v:fill focussize="0,0"/>
                      <v:stroke dashstyle="1 1" endcap="round"/>
                      <v:imagedata o:title=""/>
                      <o:lock v:ext="edit"/>
                    </v:line>
                  </w:pict>
                </mc:Fallback>
              </mc:AlternateConten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粘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贴</w:t>
            </w:r>
            <w:r>
              <w:rPr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坐标图）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  <w:r>
              <w:rPr>
                <w:rFonts w:hint="eastAsia"/>
                <w:sz w:val="24"/>
              </w:rPr>
              <w:t>线</w:t>
            </w: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pBdr>
                <w:right w:val="single" w:color="auto" w:sz="4" w:space="4"/>
              </w:pBdr>
              <w:spacing w:line="440" w:lineRule="exact"/>
              <w:rPr>
                <w:sz w:val="28"/>
              </w:rPr>
            </w:pPr>
          </w:p>
          <w:p>
            <w:pPr>
              <w:spacing w:line="440" w:lineRule="exact"/>
              <w:rPr>
                <w:sz w:val="28"/>
              </w:rPr>
            </w:pPr>
          </w:p>
        </w:tc>
      </w:tr>
    </w:tbl>
    <w:p>
      <w:pPr>
        <w:tabs>
          <w:tab w:val="left" w:pos="1481"/>
        </w:tabs>
        <w:rPr>
          <w:rFonts w:hint="eastAsia" w:ascii="仿宋_GB2312" w:eastAsia="仿宋_GB2312"/>
          <w:bCs/>
          <w:sz w:val="24"/>
        </w:rPr>
      </w:pPr>
      <w:r>
        <w:rPr>
          <w:rFonts w:hint="eastAsia" w:ascii="仿宋_GB2312" w:eastAsia="仿宋_GB2312"/>
          <w:bCs/>
          <w:sz w:val="24"/>
        </w:rPr>
        <w:t>测绘单位：</w:t>
      </w:r>
      <w:r>
        <w:rPr>
          <w:rFonts w:ascii="仿宋_GB2312" w:eastAsia="仿宋_GB2312"/>
          <w:bCs/>
          <w:sz w:val="24"/>
        </w:rPr>
        <w:t xml:space="preserve">                                     </w:t>
      </w:r>
      <w:r>
        <w:rPr>
          <w:rFonts w:hint="eastAsia" w:ascii="仿宋_GB2312" w:eastAsia="仿宋_GB2312"/>
          <w:bCs/>
          <w:sz w:val="24"/>
        </w:rPr>
        <w:t xml:space="preserve">     测绘人：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jNTcwZWNlZWE5OWExZTg0M2NhYjUzNDVkODA5YjAifQ=="/>
  </w:docVars>
  <w:rsids>
    <w:rsidRoot w:val="2934019E"/>
    <w:rsid w:val="2934019E"/>
    <w:rsid w:val="2B79525E"/>
    <w:rsid w:val="41BB1509"/>
    <w:rsid w:val="42AD2A02"/>
    <w:rsid w:val="52C85EED"/>
    <w:rsid w:val="5B2D72E0"/>
    <w:rsid w:val="5D0670E0"/>
    <w:rsid w:val="78C66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2023-06-27T11:18:00Z</dcterms:created>
  <dc:creator>侯一俊</dc:creator>
  <cp:lastModifiedBy>侯一俊</cp:lastModifiedBy>
  <dcterms:modified xsi:type="dcterms:W3CDTF">2023-06-27T11:19:39Z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F909D883198241DCB5E8611DDFC1882F_11</vt:lpwstr>
  </property>
</Properties>
</file>